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0" w:rsidRPr="00697EE7" w:rsidRDefault="007F4610" w:rsidP="00E70E78">
      <w:pPr>
        <w:pStyle w:val="Ttulo"/>
      </w:pPr>
      <w:r w:rsidRPr="00697EE7">
        <w:t xml:space="preserve">DECRETO MUNICIPAL Nº </w:t>
      </w:r>
      <w:r w:rsidR="007D2FEF">
        <w:t>27</w:t>
      </w:r>
      <w:r w:rsidR="00A70633">
        <w:t>64</w:t>
      </w:r>
      <w:r w:rsidRPr="00697EE7">
        <w:t xml:space="preserve">-17/2020, DE </w:t>
      </w:r>
      <w:r w:rsidR="00A70633">
        <w:t>01</w:t>
      </w:r>
      <w:r w:rsidR="0005069F">
        <w:t xml:space="preserve"> DE </w:t>
      </w:r>
      <w:r w:rsidR="00A70633">
        <w:t>DEZEMBRO</w:t>
      </w:r>
      <w:r w:rsidR="0005069F">
        <w:t xml:space="preserve"> </w:t>
      </w:r>
      <w:r w:rsidRPr="00697EE7">
        <w:t>DE 2020.</w:t>
      </w:r>
    </w:p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226584" w:rsidP="00226584">
      <w:pPr>
        <w:ind w:left="2268"/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ALTERA DECRETO MUNICIPAL Nº 2673-17/2020, DE 21 DE MARÇO DE 2020</w:t>
      </w:r>
      <w:r w:rsidR="00270938">
        <w:rPr>
          <w:b/>
          <w:color w:val="000000" w:themeColor="text1"/>
          <w:sz w:val="24"/>
          <w:szCs w:val="24"/>
        </w:rPr>
        <w:t xml:space="preserve">, </w:t>
      </w:r>
      <w:r w:rsidR="00A70633">
        <w:rPr>
          <w:b/>
          <w:color w:val="000000" w:themeColor="text1"/>
          <w:sz w:val="24"/>
          <w:szCs w:val="24"/>
        </w:rPr>
        <w:t>RECEPCIONA LEGISLAÇÃO ESTADUAL E SUAS ALTERAÇÕES,</w:t>
      </w:r>
      <w:r w:rsidR="00F37D5E">
        <w:rPr>
          <w:b/>
          <w:color w:val="000000" w:themeColor="text1"/>
          <w:sz w:val="24"/>
          <w:szCs w:val="24"/>
        </w:rPr>
        <w:t xml:space="preserve"> </w:t>
      </w:r>
      <w:r w:rsidR="003C5EB4">
        <w:rPr>
          <w:b/>
          <w:color w:val="000000" w:themeColor="text1"/>
          <w:sz w:val="24"/>
          <w:szCs w:val="24"/>
        </w:rPr>
        <w:t>REITERA</w:t>
      </w:r>
      <w:r w:rsidR="00380068" w:rsidRPr="00697EE7">
        <w:rPr>
          <w:b/>
          <w:color w:val="000000" w:themeColor="text1"/>
          <w:sz w:val="24"/>
          <w:szCs w:val="24"/>
        </w:rPr>
        <w:t xml:space="preserve"> ESTADO DE CALAMIDADE PÚBLICA 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Pr="00697EE7">
        <w:rPr>
          <w:b/>
          <w:color w:val="000000" w:themeColor="text1"/>
          <w:sz w:val="24"/>
          <w:szCs w:val="24"/>
        </w:rPr>
        <w:t>LAURO SCHERER</w:t>
      </w:r>
      <w:r w:rsidRPr="00697EE7">
        <w:rPr>
          <w:color w:val="000000" w:themeColor="text1"/>
          <w:sz w:val="24"/>
          <w:szCs w:val="24"/>
        </w:rPr>
        <w:t xml:space="preserve">, Prefeito Municipal de </w:t>
      </w:r>
      <w:proofErr w:type="spellStart"/>
      <w:r w:rsidRPr="00697EE7">
        <w:rPr>
          <w:color w:val="000000" w:themeColor="text1"/>
          <w:sz w:val="24"/>
          <w:szCs w:val="24"/>
        </w:rPr>
        <w:t>Toropi</w:t>
      </w:r>
      <w:proofErr w:type="spellEnd"/>
      <w:r w:rsidRPr="00697EE7">
        <w:rPr>
          <w:color w:val="000000" w:themeColor="text1"/>
          <w:sz w:val="24"/>
          <w:szCs w:val="24"/>
        </w:rPr>
        <w:t>, Estado do Rio Grande do Sul, usando das atribuições que lhe são conferidas pela Lei Orgânica do Município:</w:t>
      </w:r>
    </w:p>
    <w:p w:rsidR="00A66731" w:rsidRDefault="00A66731" w:rsidP="00A66731">
      <w:pPr>
        <w:tabs>
          <w:tab w:val="left" w:pos="406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66731" w:rsidRDefault="00380068" w:rsidP="00A66731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66731">
        <w:rPr>
          <w:b/>
          <w:color w:val="000000" w:themeColor="text1"/>
          <w:sz w:val="24"/>
          <w:szCs w:val="24"/>
        </w:rPr>
        <w:t>CONSIDERANDO</w:t>
      </w:r>
      <w:r w:rsidRPr="00A66731">
        <w:rPr>
          <w:color w:val="000000" w:themeColor="text1"/>
          <w:sz w:val="24"/>
          <w:szCs w:val="24"/>
        </w:rPr>
        <w:t xml:space="preserve"> </w:t>
      </w:r>
      <w:r w:rsidR="00A66731" w:rsidRPr="00A66731">
        <w:rPr>
          <w:color w:val="000000"/>
          <w:sz w:val="24"/>
          <w:szCs w:val="24"/>
        </w:rPr>
        <w:t xml:space="preserve">o disposto nos Decretos Estaduais nº 55.240 e nº 55.241, ambos de 10 de maio de 2020, que instituem no âmbito estadual, distanciamento controlado para fins de prevenção e enfrentamento a pandemia causada pelo </w:t>
      </w:r>
      <w:proofErr w:type="spellStart"/>
      <w:r w:rsidR="00A66731" w:rsidRPr="00A66731">
        <w:rPr>
          <w:color w:val="000000"/>
          <w:sz w:val="24"/>
          <w:szCs w:val="24"/>
        </w:rPr>
        <w:t>coronavírus</w:t>
      </w:r>
      <w:proofErr w:type="spellEnd"/>
      <w:r w:rsidR="00A66731" w:rsidRPr="00A66731">
        <w:rPr>
          <w:color w:val="000000"/>
          <w:sz w:val="24"/>
          <w:szCs w:val="24"/>
        </w:rPr>
        <w:t xml:space="preserve"> e, determinam a aplicação de medidas sanitárias segmentadas, publicados com respaldo em evidências científicas e em análises sobre as informações estratégicas em saúde;</w:t>
      </w:r>
    </w:p>
    <w:p w:rsidR="00AF35EE" w:rsidRPr="00AF35EE" w:rsidRDefault="00AF35EE" w:rsidP="00AF35EE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F35EE">
        <w:rPr>
          <w:b/>
          <w:sz w:val="24"/>
          <w:szCs w:val="24"/>
        </w:rPr>
        <w:t>CONSIDERANDO</w:t>
      </w:r>
      <w:r w:rsidRPr="00AF35EE">
        <w:rPr>
          <w:sz w:val="24"/>
          <w:szCs w:val="24"/>
        </w:rPr>
        <w:t xml:space="preserve"> a declaração de emergência em saúde pública de importância internacional pela Organização Mundial de Saúde (OMS), em 30 de janeiro de 2020, em decorrência da infecção humana pelo novo </w:t>
      </w:r>
      <w:proofErr w:type="spellStart"/>
      <w:r w:rsidRPr="00AF35EE">
        <w:rPr>
          <w:sz w:val="24"/>
          <w:szCs w:val="24"/>
        </w:rPr>
        <w:t>coronavírus</w:t>
      </w:r>
      <w:proofErr w:type="spellEnd"/>
      <w:r w:rsidRPr="00AF35EE">
        <w:rPr>
          <w:sz w:val="24"/>
          <w:szCs w:val="24"/>
        </w:rPr>
        <w:t xml:space="preserve"> (COVID-19);</w:t>
      </w:r>
    </w:p>
    <w:p w:rsidR="00AF35EE" w:rsidRPr="00AF35EE" w:rsidRDefault="00AF35EE" w:rsidP="00A66731">
      <w:pPr>
        <w:tabs>
          <w:tab w:val="left" w:pos="4065"/>
        </w:tabs>
        <w:jc w:val="both"/>
        <w:rPr>
          <w:sz w:val="24"/>
          <w:szCs w:val="24"/>
        </w:rPr>
      </w:pPr>
      <w:r w:rsidRPr="00AF35EE">
        <w:rPr>
          <w:b/>
          <w:sz w:val="24"/>
          <w:szCs w:val="24"/>
        </w:rPr>
        <w:t>CONSIDERANDO</w:t>
      </w:r>
      <w:r w:rsidRPr="00AF35EE">
        <w:rPr>
          <w:sz w:val="24"/>
          <w:szCs w:val="24"/>
        </w:rPr>
        <w:t xml:space="preserve"> a Lei Federal nº 13.979, de 6 de fevereiro de 2020, que dispõe sobre as medidas para enfrentamento da emergência de saúde pública de importância internacional decorrente do </w:t>
      </w:r>
      <w:proofErr w:type="spellStart"/>
      <w:r w:rsidRPr="00AF35EE">
        <w:rPr>
          <w:sz w:val="24"/>
          <w:szCs w:val="24"/>
        </w:rPr>
        <w:t>coronavírus</w:t>
      </w:r>
      <w:proofErr w:type="spellEnd"/>
      <w:r w:rsidRPr="00AF35EE">
        <w:rPr>
          <w:sz w:val="24"/>
          <w:szCs w:val="24"/>
        </w:rPr>
        <w:t xml:space="preserve"> (COVID-19) responsável pelo surto de 2019;</w:t>
      </w:r>
    </w:p>
    <w:p w:rsidR="00270938" w:rsidRDefault="00A66731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s </w:t>
      </w:r>
      <w:r w:rsidR="0005069F">
        <w:rPr>
          <w:color w:val="000000" w:themeColor="text1"/>
          <w:sz w:val="24"/>
          <w:szCs w:val="24"/>
          <w:shd w:val="clear" w:color="auto" w:fill="FFFFFF"/>
        </w:rPr>
        <w:t xml:space="preserve">boletins epidemiológicos </w:t>
      </w:r>
      <w:r>
        <w:rPr>
          <w:color w:val="000000" w:themeColor="text1"/>
          <w:sz w:val="24"/>
          <w:szCs w:val="24"/>
          <w:shd w:val="clear" w:color="auto" w:fill="FFFFFF"/>
        </w:rPr>
        <w:t>da Secretaria Municipal de Saúde</w:t>
      </w:r>
      <w:r w:rsidR="00A149D2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A70633" w:rsidRDefault="00A70633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as alterações recentes na legislação estadual pertinente;</w:t>
      </w:r>
    </w:p>
    <w:p w:rsidR="00A149D2" w:rsidRDefault="00A149D2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5F0A18">
      <w:pPr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8"/>
          <w:szCs w:val="28"/>
        </w:rPr>
        <w:t>DECRETA</w:t>
      </w:r>
    </w:p>
    <w:p w:rsidR="005F0A18" w:rsidRDefault="005F0A18" w:rsidP="001E69E3">
      <w:pPr>
        <w:rPr>
          <w:color w:val="000000" w:themeColor="text1"/>
          <w:sz w:val="24"/>
          <w:szCs w:val="24"/>
        </w:rPr>
      </w:pPr>
    </w:p>
    <w:p w:rsidR="00197B3A" w:rsidRDefault="00197B3A" w:rsidP="001E69E3">
      <w:pPr>
        <w:rPr>
          <w:color w:val="000000" w:themeColor="text1"/>
          <w:sz w:val="24"/>
          <w:szCs w:val="24"/>
        </w:rPr>
      </w:pPr>
    </w:p>
    <w:p w:rsidR="00197B3A" w:rsidRPr="00197B3A" w:rsidRDefault="00197B3A" w:rsidP="00197B3A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1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Fica reiterado o Estado de Calamidade Pública no Município de </w:t>
      </w:r>
      <w:proofErr w:type="spellStart"/>
      <w:r w:rsidRPr="00197B3A">
        <w:rPr>
          <w:color w:val="000000" w:themeColor="text1"/>
          <w:sz w:val="24"/>
          <w:szCs w:val="24"/>
        </w:rPr>
        <w:t>Toropi</w:t>
      </w:r>
      <w:proofErr w:type="spellEnd"/>
      <w:r w:rsidRPr="00197B3A">
        <w:rPr>
          <w:color w:val="000000" w:themeColor="text1"/>
          <w:sz w:val="24"/>
          <w:szCs w:val="24"/>
        </w:rPr>
        <w:t xml:space="preserve">, em razão da emergência de saúde pública de importância internacional decorrente do surto epidêmico de </w:t>
      </w:r>
      <w:proofErr w:type="spellStart"/>
      <w:r w:rsidRPr="00197B3A">
        <w:rPr>
          <w:color w:val="000000" w:themeColor="text1"/>
          <w:sz w:val="24"/>
          <w:szCs w:val="24"/>
        </w:rPr>
        <w:t>Coronavírus</w:t>
      </w:r>
      <w:proofErr w:type="spellEnd"/>
      <w:r w:rsidRPr="00197B3A">
        <w:rPr>
          <w:color w:val="000000" w:themeColor="text1"/>
          <w:sz w:val="24"/>
          <w:szCs w:val="24"/>
        </w:rPr>
        <w:t xml:space="preserve"> (COVID–19), declarado pelo Decreto Municipal nº 2</w:t>
      </w:r>
      <w:r w:rsidR="00DE4D2C">
        <w:rPr>
          <w:color w:val="000000" w:themeColor="text1"/>
          <w:sz w:val="24"/>
          <w:szCs w:val="24"/>
        </w:rPr>
        <w:t>.</w:t>
      </w:r>
      <w:r w:rsidRPr="00197B3A">
        <w:rPr>
          <w:color w:val="000000" w:themeColor="text1"/>
          <w:sz w:val="24"/>
          <w:szCs w:val="24"/>
        </w:rPr>
        <w:t>673, de 21 de março de 2020 e prorrogado pelo Decreto 2.678, de 26 de abril, pelo mesmo período que perdurar a calamidade pública no Estado do Rio Grande do Sul, declarada pelo Decreto Estadual n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55.128, de 28 de março de 2020, reiterada pelo revogado</w:t>
      </w:r>
      <w:r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Decreto Estadual no 55.154, de 1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de abril de 2020, e pelo Decreto Estadual no 55.240, de 10 de maio de 2020.</w:t>
      </w:r>
    </w:p>
    <w:p w:rsidR="00197B3A" w:rsidRPr="00697EE7" w:rsidRDefault="00197B3A" w:rsidP="001E69E3">
      <w:pPr>
        <w:rPr>
          <w:color w:val="000000" w:themeColor="text1"/>
          <w:sz w:val="24"/>
          <w:szCs w:val="24"/>
        </w:rPr>
      </w:pPr>
    </w:p>
    <w:p w:rsidR="007556D1" w:rsidRPr="00697EE7" w:rsidRDefault="007556D1" w:rsidP="007556D1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270938">
        <w:rPr>
          <w:b/>
          <w:color w:val="000000" w:themeColor="text1"/>
          <w:sz w:val="24"/>
          <w:szCs w:val="24"/>
        </w:rPr>
        <w:t>2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="00DE4466">
        <w:rPr>
          <w:color w:val="000000" w:themeColor="text1"/>
          <w:sz w:val="24"/>
          <w:szCs w:val="24"/>
        </w:rPr>
        <w:t>Insere a alínea “a”,</w:t>
      </w:r>
      <w:r w:rsidR="0048163A">
        <w:rPr>
          <w:color w:val="000000" w:themeColor="text1"/>
          <w:sz w:val="24"/>
          <w:szCs w:val="24"/>
        </w:rPr>
        <w:t xml:space="preserve"> “b” </w:t>
      </w:r>
      <w:r w:rsidR="00DE4466">
        <w:rPr>
          <w:color w:val="000000" w:themeColor="text1"/>
          <w:sz w:val="24"/>
          <w:szCs w:val="24"/>
        </w:rPr>
        <w:t xml:space="preserve">e “c” </w:t>
      </w:r>
      <w:r w:rsidR="00AF35EE" w:rsidRPr="00AF35EE">
        <w:rPr>
          <w:color w:val="000000" w:themeColor="text1"/>
          <w:sz w:val="24"/>
          <w:szCs w:val="24"/>
        </w:rPr>
        <w:t>no</w:t>
      </w:r>
      <w:r w:rsidR="00AF35EE">
        <w:rPr>
          <w:b/>
          <w:color w:val="000000" w:themeColor="text1"/>
          <w:sz w:val="24"/>
          <w:szCs w:val="24"/>
        </w:rPr>
        <w:t xml:space="preserve"> </w:t>
      </w:r>
      <w:r w:rsidR="00A67539">
        <w:rPr>
          <w:color w:val="000000" w:themeColor="text1"/>
          <w:sz w:val="24"/>
          <w:szCs w:val="24"/>
        </w:rPr>
        <w:t xml:space="preserve">§6º </w:t>
      </w:r>
      <w:r w:rsidR="00433ECE" w:rsidRPr="00697EE7">
        <w:rPr>
          <w:color w:val="000000" w:themeColor="text1"/>
          <w:sz w:val="24"/>
          <w:szCs w:val="24"/>
        </w:rPr>
        <w:t xml:space="preserve">do </w:t>
      </w:r>
      <w:r w:rsidRPr="00697EE7">
        <w:rPr>
          <w:color w:val="000000" w:themeColor="text1"/>
          <w:sz w:val="24"/>
          <w:szCs w:val="24"/>
        </w:rPr>
        <w:t xml:space="preserve">art. </w:t>
      </w:r>
      <w:r w:rsidR="00B55A5F" w:rsidRPr="00697EE7">
        <w:rPr>
          <w:color w:val="000000" w:themeColor="text1"/>
          <w:sz w:val="24"/>
          <w:szCs w:val="24"/>
        </w:rPr>
        <w:t>14</w:t>
      </w:r>
      <w:r w:rsidRPr="00697EE7">
        <w:rPr>
          <w:color w:val="000000" w:themeColor="text1"/>
          <w:sz w:val="24"/>
          <w:szCs w:val="24"/>
        </w:rPr>
        <w:t xml:space="preserve"> do Decreto Municipal nº 2673-17/2020,</w:t>
      </w:r>
      <w:r w:rsidR="00A67539">
        <w:rPr>
          <w:color w:val="000000" w:themeColor="text1"/>
          <w:sz w:val="24"/>
          <w:szCs w:val="24"/>
        </w:rPr>
        <w:t xml:space="preserve"> com a seguinte redação</w:t>
      </w:r>
      <w:r w:rsidRPr="00697EE7">
        <w:rPr>
          <w:color w:val="000000" w:themeColor="text1"/>
          <w:sz w:val="24"/>
          <w:szCs w:val="24"/>
        </w:rPr>
        <w:t>:</w:t>
      </w:r>
    </w:p>
    <w:p w:rsidR="00A32E02" w:rsidRDefault="00A32E02" w:rsidP="007556D1">
      <w:pPr>
        <w:tabs>
          <w:tab w:val="left" w:pos="1440"/>
        </w:tabs>
        <w:jc w:val="both"/>
        <w:rPr>
          <w:b/>
          <w:color w:val="000000" w:themeColor="text1"/>
          <w:sz w:val="24"/>
          <w:szCs w:val="24"/>
        </w:rPr>
      </w:pPr>
    </w:p>
    <w:p w:rsidR="00AF35EE" w:rsidRDefault="00CA4F5A" w:rsidP="00AF35EE">
      <w:pPr>
        <w:pStyle w:val="PargrafodaLista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F5A">
        <w:rPr>
          <w:rFonts w:ascii="Times New Roman" w:hAnsi="Times New Roman"/>
          <w:color w:val="000000" w:themeColor="text1"/>
          <w:sz w:val="24"/>
          <w:szCs w:val="24"/>
        </w:rPr>
        <w:t xml:space="preserve"> Fica determinado o expediente </w:t>
      </w:r>
      <w:r w:rsidR="00603928">
        <w:rPr>
          <w:rFonts w:ascii="Times New Roman" w:hAnsi="Times New Roman"/>
          <w:color w:val="000000" w:themeColor="text1"/>
          <w:sz w:val="24"/>
          <w:szCs w:val="24"/>
        </w:rPr>
        <w:t xml:space="preserve">único </w:t>
      </w:r>
      <w:r w:rsidRPr="00CA4F5A">
        <w:rPr>
          <w:rFonts w:ascii="Times New Roman" w:hAnsi="Times New Roman"/>
          <w:color w:val="000000" w:themeColor="text1"/>
          <w:sz w:val="24"/>
          <w:szCs w:val="24"/>
        </w:rPr>
        <w:t>dos servidores</w:t>
      </w:r>
      <w:r w:rsidR="00603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163A">
        <w:rPr>
          <w:rFonts w:ascii="Times New Roman" w:hAnsi="Times New Roman"/>
          <w:color w:val="000000" w:themeColor="text1"/>
          <w:sz w:val="24"/>
          <w:szCs w:val="24"/>
        </w:rPr>
        <w:t>da Secretaria de Obras e da Agricultura, n</w:t>
      </w:r>
      <w:r w:rsidR="00603928">
        <w:rPr>
          <w:rFonts w:ascii="Times New Roman" w:hAnsi="Times New Roman"/>
          <w:color w:val="000000" w:themeColor="text1"/>
          <w:sz w:val="24"/>
          <w:szCs w:val="24"/>
        </w:rPr>
        <w:t>o parque de máquinas, a partir de 01 de dezembro de 2020, no horário</w:t>
      </w:r>
      <w:r w:rsidR="006B70D0">
        <w:rPr>
          <w:rFonts w:ascii="Times New Roman" w:hAnsi="Times New Roman"/>
          <w:color w:val="000000" w:themeColor="text1"/>
          <w:sz w:val="24"/>
          <w:szCs w:val="24"/>
        </w:rPr>
        <w:t xml:space="preserve"> das 07:00 às 13:15, com intervalo obrigatório </w:t>
      </w:r>
      <w:proofErr w:type="spellStart"/>
      <w:r w:rsidR="006B70D0">
        <w:rPr>
          <w:rFonts w:ascii="Times New Roman" w:hAnsi="Times New Roman"/>
          <w:color w:val="000000" w:themeColor="text1"/>
          <w:sz w:val="24"/>
          <w:szCs w:val="24"/>
        </w:rPr>
        <w:t>interjornada</w:t>
      </w:r>
      <w:proofErr w:type="spellEnd"/>
      <w:r w:rsidR="006B70D0">
        <w:rPr>
          <w:rFonts w:ascii="Times New Roman" w:hAnsi="Times New Roman"/>
          <w:color w:val="000000" w:themeColor="text1"/>
          <w:sz w:val="24"/>
          <w:szCs w:val="24"/>
        </w:rPr>
        <w:t xml:space="preserve"> de 15 minutos, conforme previsão da Lei Municipal nº 956-17/2020.</w:t>
      </w:r>
      <w:r w:rsidR="004816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8163A" w:rsidRDefault="0048163A" w:rsidP="00AF35EE">
      <w:pPr>
        <w:pStyle w:val="PargrafodaLista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Os vigilantes desempenharão suas atribuições em regime de escalas, </w:t>
      </w:r>
      <w:r w:rsidR="000B34F6">
        <w:rPr>
          <w:rFonts w:ascii="Times New Roman" w:hAnsi="Times New Roman"/>
          <w:color w:val="000000" w:themeColor="text1"/>
          <w:sz w:val="24"/>
          <w:szCs w:val="24"/>
        </w:rPr>
        <w:t xml:space="preserve">inclusive em feriados e finais de semana, </w:t>
      </w:r>
      <w:r>
        <w:rPr>
          <w:rFonts w:ascii="Times New Roman" w:hAnsi="Times New Roman"/>
          <w:color w:val="000000" w:themeColor="text1"/>
          <w:sz w:val="24"/>
          <w:szCs w:val="24"/>
        </w:rPr>
        <w:t>definid</w:t>
      </w:r>
      <w:r w:rsidR="000B34F6">
        <w:rPr>
          <w:rFonts w:ascii="Times New Roman" w:hAnsi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pelo secretário municipal.</w:t>
      </w:r>
      <w:bookmarkStart w:id="0" w:name="_GoBack"/>
      <w:bookmarkEnd w:id="0"/>
    </w:p>
    <w:p w:rsidR="00DE4466" w:rsidRDefault="00DE4466" w:rsidP="00AF35EE">
      <w:pPr>
        <w:pStyle w:val="PargrafodaLista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Os secretários municipais poderão fazer ajustes de horários para atender a conveniência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do serviços essenciais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aos munícipes.</w:t>
      </w:r>
    </w:p>
    <w:p w:rsidR="00B56283" w:rsidRPr="00B56283" w:rsidRDefault="00B56283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</w:p>
    <w:p w:rsidR="00D34224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6763B8">
        <w:rPr>
          <w:b/>
          <w:color w:val="000000" w:themeColor="text1"/>
          <w:sz w:val="24"/>
          <w:szCs w:val="24"/>
        </w:rPr>
        <w:t>3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F901A6">
        <w:rPr>
          <w:color w:val="000000" w:themeColor="text1"/>
          <w:sz w:val="24"/>
          <w:szCs w:val="24"/>
        </w:rPr>
        <w:t xml:space="preserve">Todos os estabelecimentos comerciais, industriais e de prestação de serviços, deverão adotar as regras de funcionamento definidas pelo decreto estadual, de acordo com suas atividades, para a classificação de bandeira vermelha enquanto </w:t>
      </w:r>
      <w:proofErr w:type="spellStart"/>
      <w:r w:rsidR="00F901A6">
        <w:rPr>
          <w:color w:val="000000" w:themeColor="text1"/>
          <w:sz w:val="24"/>
          <w:szCs w:val="24"/>
        </w:rPr>
        <w:t>esta</w:t>
      </w:r>
      <w:proofErr w:type="spellEnd"/>
      <w:r w:rsidR="00F901A6">
        <w:rPr>
          <w:color w:val="000000" w:themeColor="text1"/>
          <w:sz w:val="24"/>
          <w:szCs w:val="24"/>
        </w:rPr>
        <w:t xml:space="preserve"> perdurar</w:t>
      </w:r>
      <w:r w:rsidR="006763B8">
        <w:rPr>
          <w:color w:val="000000" w:themeColor="text1"/>
          <w:sz w:val="24"/>
          <w:szCs w:val="24"/>
        </w:rPr>
        <w:t>.</w:t>
      </w:r>
    </w:p>
    <w:p w:rsidR="00B314DF" w:rsidRDefault="00B314DF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B314DF" w:rsidRDefault="00B314DF" w:rsidP="00B314DF">
      <w:pPr>
        <w:tabs>
          <w:tab w:val="left" w:pos="1440"/>
          <w:tab w:val="left" w:pos="5160"/>
        </w:tabs>
        <w:jc w:val="both"/>
        <w:rPr>
          <w:color w:val="000000" w:themeColor="text1"/>
          <w:sz w:val="24"/>
          <w:szCs w:val="24"/>
        </w:rPr>
      </w:pPr>
      <w:r w:rsidRPr="00B314DF">
        <w:rPr>
          <w:b/>
          <w:color w:val="000000" w:themeColor="text1"/>
          <w:sz w:val="24"/>
          <w:szCs w:val="24"/>
        </w:rPr>
        <w:t>Art. 4º</w:t>
      </w:r>
      <w:r>
        <w:rPr>
          <w:color w:val="000000" w:themeColor="text1"/>
          <w:sz w:val="24"/>
          <w:szCs w:val="24"/>
        </w:rPr>
        <w:t xml:space="preserve"> - É obrigatório a utilização de máscaras, pelos munícipes e visitantes, nos estabelecimentos públicos e privados do Município. </w:t>
      </w:r>
    </w:p>
    <w:p w:rsidR="00544A7E" w:rsidRDefault="00544A7E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5F0A18" w:rsidRPr="00BC5A37" w:rsidRDefault="005F0A18" w:rsidP="00DB1A42">
      <w:pPr>
        <w:jc w:val="both"/>
        <w:rPr>
          <w:color w:val="000000" w:themeColor="text1"/>
          <w:sz w:val="24"/>
          <w:szCs w:val="24"/>
        </w:rPr>
      </w:pPr>
      <w:r w:rsidRPr="00BC5A37">
        <w:rPr>
          <w:b/>
          <w:color w:val="000000" w:themeColor="text1"/>
          <w:sz w:val="24"/>
          <w:szCs w:val="24"/>
        </w:rPr>
        <w:t xml:space="preserve">Art. </w:t>
      </w:r>
      <w:r w:rsidR="00B314DF">
        <w:rPr>
          <w:b/>
          <w:color w:val="000000" w:themeColor="text1"/>
          <w:sz w:val="24"/>
          <w:szCs w:val="24"/>
        </w:rPr>
        <w:t>5</w:t>
      </w:r>
      <w:r w:rsidR="006F3618" w:rsidRPr="00BC5A37">
        <w:rPr>
          <w:b/>
          <w:color w:val="000000" w:themeColor="text1"/>
          <w:sz w:val="24"/>
          <w:szCs w:val="24"/>
        </w:rPr>
        <w:t>º</w:t>
      </w:r>
      <w:r w:rsidR="005E6522" w:rsidRPr="00BC5A37">
        <w:rPr>
          <w:b/>
          <w:color w:val="000000" w:themeColor="text1"/>
          <w:sz w:val="24"/>
          <w:szCs w:val="24"/>
        </w:rPr>
        <w:t xml:space="preserve"> - </w:t>
      </w:r>
      <w:r w:rsidRPr="00BC5A37">
        <w:rPr>
          <w:color w:val="000000" w:themeColor="text1"/>
          <w:sz w:val="24"/>
          <w:szCs w:val="24"/>
        </w:rPr>
        <w:t>Este Decreto entra em v</w:t>
      </w:r>
      <w:r w:rsidR="00DB1A42" w:rsidRPr="00BC5A37">
        <w:rPr>
          <w:color w:val="000000" w:themeColor="text1"/>
          <w:sz w:val="24"/>
          <w:szCs w:val="24"/>
        </w:rPr>
        <w:t xml:space="preserve">igor na data de sua publicação, revogando as disposições em contrário, </w:t>
      </w:r>
      <w:r w:rsidR="00BC5A37">
        <w:rPr>
          <w:color w:val="000000" w:themeColor="text1"/>
          <w:sz w:val="24"/>
          <w:szCs w:val="24"/>
        </w:rPr>
        <w:t xml:space="preserve">e </w:t>
      </w:r>
      <w:r w:rsidR="00DB1A42" w:rsidRPr="00BC5A37">
        <w:rPr>
          <w:color w:val="000000"/>
          <w:sz w:val="24"/>
          <w:szCs w:val="24"/>
        </w:rPr>
        <w:t xml:space="preserve">observando todas as regras constantes dos protocolos de distanciamento controlado do Estado do Rio Grande do Sul e demais disposições constantes dos protocolos e setorizações os quais estão disponibilizados no link </w:t>
      </w:r>
      <w:hyperlink r:id="rId8" w:history="1">
        <w:r w:rsidR="00DB1A42" w:rsidRPr="00BC5A37">
          <w:rPr>
            <w:rStyle w:val="Hyperlink"/>
            <w:color w:val="000000"/>
            <w:sz w:val="24"/>
            <w:szCs w:val="24"/>
          </w:rPr>
          <w:t>https://distanciamentocontrolado.rs.gov.br/</w:t>
        </w:r>
      </w:hyperlink>
      <w:r w:rsidR="00BC5A37">
        <w:rPr>
          <w:color w:val="000000"/>
          <w:sz w:val="24"/>
          <w:szCs w:val="24"/>
        </w:rPr>
        <w:t>.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D442FE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Gabinete do Prefeito Municipal, ao</w:t>
      </w:r>
      <w:r w:rsidR="00603928">
        <w:rPr>
          <w:color w:val="000000" w:themeColor="text1"/>
          <w:sz w:val="24"/>
          <w:szCs w:val="24"/>
        </w:rPr>
        <w:t xml:space="preserve"> primeiro </w:t>
      </w:r>
      <w:r w:rsidR="00BC5A37">
        <w:rPr>
          <w:color w:val="000000" w:themeColor="text1"/>
          <w:sz w:val="24"/>
          <w:szCs w:val="24"/>
        </w:rPr>
        <w:t>dia d</w:t>
      </w:r>
      <w:r w:rsidRPr="00697EE7">
        <w:rPr>
          <w:color w:val="000000" w:themeColor="text1"/>
          <w:sz w:val="24"/>
          <w:szCs w:val="24"/>
        </w:rPr>
        <w:t>o mês de</w:t>
      </w:r>
      <w:r w:rsidR="00697EE7" w:rsidRPr="00697EE7">
        <w:rPr>
          <w:color w:val="000000" w:themeColor="text1"/>
          <w:sz w:val="24"/>
          <w:szCs w:val="24"/>
        </w:rPr>
        <w:t xml:space="preserve"> </w:t>
      </w:r>
      <w:r w:rsidR="00603928">
        <w:rPr>
          <w:color w:val="000000" w:themeColor="text1"/>
          <w:sz w:val="24"/>
          <w:szCs w:val="24"/>
        </w:rPr>
        <w:t>dezembro</w:t>
      </w:r>
      <w:r w:rsidR="007D2FEF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ano de dois mil e vinte.</w:t>
      </w:r>
    </w:p>
    <w:p w:rsidR="00481C49" w:rsidRDefault="00481C49" w:rsidP="001E69E3">
      <w:pPr>
        <w:rPr>
          <w:color w:val="000000" w:themeColor="text1"/>
          <w:sz w:val="24"/>
          <w:szCs w:val="24"/>
        </w:rPr>
      </w:pPr>
    </w:p>
    <w:p w:rsidR="00BC5A37" w:rsidRPr="00697EE7" w:rsidRDefault="00BC5A37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8B631A">
      <w:pPr>
        <w:ind w:left="3540" w:firstLine="708"/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LAURO SCHERER</w:t>
      </w:r>
    </w:p>
    <w:p w:rsidR="00C151AA" w:rsidRPr="00697EE7" w:rsidRDefault="00C151AA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B631A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</w:p>
    <w:p w:rsidR="00481C49" w:rsidRPr="00697EE7" w:rsidRDefault="00481C49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481C49" w:rsidRPr="00697EE7" w:rsidRDefault="00A32E02" w:rsidP="00481C49">
      <w:pPr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James Dupont</w:t>
      </w:r>
    </w:p>
    <w:p w:rsidR="003F5994" w:rsidRDefault="003E5691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Secretário</w:t>
      </w:r>
      <w:r w:rsidR="00481C49" w:rsidRPr="00697EE7">
        <w:rPr>
          <w:color w:val="000000" w:themeColor="text1"/>
          <w:sz w:val="24"/>
          <w:szCs w:val="24"/>
        </w:rPr>
        <w:t xml:space="preserve"> da </w:t>
      </w:r>
      <w:r w:rsidR="00270938">
        <w:rPr>
          <w:color w:val="000000" w:themeColor="text1"/>
          <w:sz w:val="24"/>
          <w:szCs w:val="24"/>
        </w:rPr>
        <w:t xml:space="preserve">Fazenda e </w:t>
      </w:r>
      <w:r w:rsidR="00481C49" w:rsidRPr="00697EE7">
        <w:rPr>
          <w:color w:val="000000" w:themeColor="text1"/>
          <w:sz w:val="24"/>
          <w:szCs w:val="24"/>
        </w:rPr>
        <w:t>Administração</w:t>
      </w:r>
    </w:p>
    <w:p w:rsidR="00603928" w:rsidRDefault="00603928" w:rsidP="00481C49">
      <w:pPr>
        <w:jc w:val="both"/>
        <w:rPr>
          <w:color w:val="000000" w:themeColor="text1"/>
          <w:sz w:val="24"/>
          <w:szCs w:val="24"/>
        </w:rPr>
      </w:pPr>
    </w:p>
    <w:p w:rsidR="00603928" w:rsidRDefault="00603928" w:rsidP="00481C49">
      <w:pPr>
        <w:jc w:val="both"/>
        <w:rPr>
          <w:color w:val="000000" w:themeColor="text1"/>
          <w:sz w:val="24"/>
          <w:szCs w:val="24"/>
        </w:rPr>
      </w:pPr>
    </w:p>
    <w:p w:rsidR="00603928" w:rsidRPr="00603928" w:rsidRDefault="00603928" w:rsidP="00481C49">
      <w:pPr>
        <w:jc w:val="both"/>
        <w:rPr>
          <w:b/>
          <w:color w:val="000000" w:themeColor="text1"/>
          <w:sz w:val="24"/>
          <w:szCs w:val="24"/>
        </w:rPr>
      </w:pPr>
      <w:r w:rsidRPr="00603928">
        <w:rPr>
          <w:b/>
          <w:color w:val="000000" w:themeColor="text1"/>
          <w:sz w:val="24"/>
          <w:szCs w:val="24"/>
        </w:rPr>
        <w:t>Lilian Verônica Wagner</w:t>
      </w:r>
    </w:p>
    <w:p w:rsidR="00603928" w:rsidRDefault="00603928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Assessora Jurídica</w:t>
      </w: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sectPr w:rsidR="00697EE7" w:rsidSect="00BC5A37">
      <w:headerReference w:type="even" r:id="rId9"/>
      <w:headerReference w:type="default" r:id="rId10"/>
      <w:headerReference w:type="first" r:id="rId11"/>
      <w:pgSz w:w="11907" w:h="16840" w:code="9"/>
      <w:pgMar w:top="2155" w:right="992" w:bottom="1276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C0" w:rsidRDefault="00BF32C0">
      <w:r>
        <w:separator/>
      </w:r>
    </w:p>
  </w:endnote>
  <w:endnote w:type="continuationSeparator" w:id="0">
    <w:p w:rsidR="00BF32C0" w:rsidRDefault="00B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C0" w:rsidRDefault="00BF32C0">
      <w:r>
        <w:separator/>
      </w:r>
    </w:p>
  </w:footnote>
  <w:footnote w:type="continuationSeparator" w:id="0">
    <w:p w:rsidR="00BF32C0" w:rsidRDefault="00BF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8A5D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9201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8A5D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A3139"/>
    <w:multiLevelType w:val="hybridMultilevel"/>
    <w:tmpl w:val="FDA8C858"/>
    <w:lvl w:ilvl="0" w:tplc="E5F0C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4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6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8"/>
  </w:num>
  <w:num w:numId="5">
    <w:abstractNumId w:val="10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27"/>
  </w:num>
  <w:num w:numId="15">
    <w:abstractNumId w:val="31"/>
  </w:num>
  <w:num w:numId="16">
    <w:abstractNumId w:val="6"/>
  </w:num>
  <w:num w:numId="17">
    <w:abstractNumId w:val="33"/>
  </w:num>
  <w:num w:numId="18">
    <w:abstractNumId w:val="36"/>
  </w:num>
  <w:num w:numId="19">
    <w:abstractNumId w:val="42"/>
  </w:num>
  <w:num w:numId="20">
    <w:abstractNumId w:val="2"/>
  </w:num>
  <w:num w:numId="21">
    <w:abstractNumId w:val="41"/>
  </w:num>
  <w:num w:numId="22">
    <w:abstractNumId w:val="14"/>
  </w:num>
  <w:num w:numId="23">
    <w:abstractNumId w:val="35"/>
  </w:num>
  <w:num w:numId="24">
    <w:abstractNumId w:val="26"/>
  </w:num>
  <w:num w:numId="25">
    <w:abstractNumId w:val="39"/>
  </w:num>
  <w:num w:numId="26">
    <w:abstractNumId w:val="15"/>
  </w:num>
  <w:num w:numId="27">
    <w:abstractNumId w:val="28"/>
  </w:num>
  <w:num w:numId="28">
    <w:abstractNumId w:val="20"/>
  </w:num>
  <w:num w:numId="29">
    <w:abstractNumId w:val="17"/>
  </w:num>
  <w:num w:numId="30">
    <w:abstractNumId w:val="9"/>
  </w:num>
  <w:num w:numId="31">
    <w:abstractNumId w:val="40"/>
  </w:num>
  <w:num w:numId="32">
    <w:abstractNumId w:val="13"/>
  </w:num>
  <w:num w:numId="33">
    <w:abstractNumId w:val="12"/>
  </w:num>
  <w:num w:numId="34">
    <w:abstractNumId w:val="34"/>
  </w:num>
  <w:num w:numId="35">
    <w:abstractNumId w:val="18"/>
  </w:num>
  <w:num w:numId="36">
    <w:abstractNumId w:val="30"/>
  </w:num>
  <w:num w:numId="37">
    <w:abstractNumId w:val="32"/>
  </w:num>
  <w:num w:numId="38">
    <w:abstractNumId w:val="4"/>
  </w:num>
  <w:num w:numId="39">
    <w:abstractNumId w:val="37"/>
  </w:num>
  <w:num w:numId="40">
    <w:abstractNumId w:val="29"/>
  </w:num>
  <w:num w:numId="41">
    <w:abstractNumId w:val="16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069F"/>
    <w:rsid w:val="0005238B"/>
    <w:rsid w:val="00060108"/>
    <w:rsid w:val="0006245F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77C8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34F6"/>
    <w:rsid w:val="000B5F6A"/>
    <w:rsid w:val="000C0207"/>
    <w:rsid w:val="000C18DC"/>
    <w:rsid w:val="000C6A2C"/>
    <w:rsid w:val="000D153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0F6A6C"/>
    <w:rsid w:val="001009A3"/>
    <w:rsid w:val="00100E83"/>
    <w:rsid w:val="00101C45"/>
    <w:rsid w:val="00102574"/>
    <w:rsid w:val="00102BA6"/>
    <w:rsid w:val="00103B9B"/>
    <w:rsid w:val="00104E47"/>
    <w:rsid w:val="00111F8C"/>
    <w:rsid w:val="001129EB"/>
    <w:rsid w:val="00114E6E"/>
    <w:rsid w:val="00115FD3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B3A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49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2AB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093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C5EB4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189B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63A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B6461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4A7E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3928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40EF"/>
    <w:rsid w:val="006763B8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B70D0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2FEF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2ED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9D2"/>
    <w:rsid w:val="00A14CDB"/>
    <w:rsid w:val="00A15784"/>
    <w:rsid w:val="00A16B14"/>
    <w:rsid w:val="00A2105D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6731"/>
    <w:rsid w:val="00A6706B"/>
    <w:rsid w:val="00A67539"/>
    <w:rsid w:val="00A67DF9"/>
    <w:rsid w:val="00A67EB7"/>
    <w:rsid w:val="00A70633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35EE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14DF"/>
    <w:rsid w:val="00B35804"/>
    <w:rsid w:val="00B36A0F"/>
    <w:rsid w:val="00B42C6B"/>
    <w:rsid w:val="00B43DC5"/>
    <w:rsid w:val="00B45BBB"/>
    <w:rsid w:val="00B45E57"/>
    <w:rsid w:val="00B50B15"/>
    <w:rsid w:val="00B518BC"/>
    <w:rsid w:val="00B54FDF"/>
    <w:rsid w:val="00B55A5F"/>
    <w:rsid w:val="00B56087"/>
    <w:rsid w:val="00B56283"/>
    <w:rsid w:val="00B57488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5A37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32C0"/>
    <w:rsid w:val="00BF4B25"/>
    <w:rsid w:val="00C0066D"/>
    <w:rsid w:val="00C01FE6"/>
    <w:rsid w:val="00C020AD"/>
    <w:rsid w:val="00C027A4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A4F5A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E6DCF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4"/>
    <w:rsid w:val="00D3422C"/>
    <w:rsid w:val="00D34EF7"/>
    <w:rsid w:val="00D3532D"/>
    <w:rsid w:val="00D356B3"/>
    <w:rsid w:val="00D37FE6"/>
    <w:rsid w:val="00D429AC"/>
    <w:rsid w:val="00D442FE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1A42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1F1A"/>
    <w:rsid w:val="00DE26EF"/>
    <w:rsid w:val="00DE4466"/>
    <w:rsid w:val="00DE4D2C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BA2"/>
    <w:rsid w:val="00E535A8"/>
    <w:rsid w:val="00E536B9"/>
    <w:rsid w:val="00E60787"/>
    <w:rsid w:val="00E626CF"/>
    <w:rsid w:val="00E626F6"/>
    <w:rsid w:val="00E67DEC"/>
    <w:rsid w:val="00E70E78"/>
    <w:rsid w:val="00E71744"/>
    <w:rsid w:val="00E71CB7"/>
    <w:rsid w:val="00E71F8A"/>
    <w:rsid w:val="00E72343"/>
    <w:rsid w:val="00E7341E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2F68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01A6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798B99B"/>
  <w15:docId w15:val="{3888AE57-E0AC-4A6A-B91A-E26EBCB2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iamentocontrolado.r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5061-1C0C-438B-A67D-BEB1EFF8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8</cp:revision>
  <cp:lastPrinted>2020-12-01T13:45:00Z</cp:lastPrinted>
  <dcterms:created xsi:type="dcterms:W3CDTF">2020-12-01T12:24:00Z</dcterms:created>
  <dcterms:modified xsi:type="dcterms:W3CDTF">2020-12-01T14:35:00Z</dcterms:modified>
</cp:coreProperties>
</file>